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B1C9" w14:textId="77777777" w:rsidR="00474AB3" w:rsidRPr="00CB3750" w:rsidRDefault="00474AB3" w:rsidP="00474AB3">
      <w:pPr>
        <w:spacing w:line="240" w:lineRule="auto"/>
        <w:contextualSpacing/>
        <w:jc w:val="center"/>
        <w:rPr>
          <w:rFonts w:ascii="Times New Roman" w:hAnsi="Times New Roman" w:cs="Times New Roman"/>
          <w:b/>
          <w:bCs/>
        </w:rPr>
      </w:pPr>
      <w:r w:rsidRPr="00CB3750">
        <w:rPr>
          <w:rFonts w:ascii="Times New Roman" w:hAnsi="Times New Roman" w:cs="Times New Roman"/>
          <w:b/>
          <w:bCs/>
        </w:rPr>
        <w:t>MAKING PROPERTY GREAT, LLC (“MPG”)</w:t>
      </w:r>
    </w:p>
    <w:p w14:paraId="228B652E" w14:textId="77777777" w:rsidR="00474AB3" w:rsidRPr="00CB3750" w:rsidRDefault="00474AB3" w:rsidP="00474AB3">
      <w:pPr>
        <w:jc w:val="center"/>
        <w:rPr>
          <w:rFonts w:ascii="Times New Roman" w:hAnsi="Times New Roman" w:cs="Times New Roman"/>
          <w:b/>
          <w:bCs/>
        </w:rPr>
      </w:pPr>
      <w:r w:rsidRPr="00CB3750">
        <w:rPr>
          <w:rFonts w:ascii="Times New Roman" w:hAnsi="Times New Roman" w:cs="Times New Roman"/>
          <w:b/>
          <w:bCs/>
        </w:rPr>
        <w:t>CUSTOMER TERMS AND CONDITIONS</w:t>
      </w:r>
      <w:r>
        <w:rPr>
          <w:rFonts w:ascii="Times New Roman" w:hAnsi="Times New Roman" w:cs="Times New Roman"/>
          <w:b/>
          <w:bCs/>
        </w:rPr>
        <w:t xml:space="preserve"> OF SALE</w:t>
      </w:r>
    </w:p>
    <w:p w14:paraId="58B56489" w14:textId="77A862C4" w:rsidR="00474AB3" w:rsidRPr="00CB3750" w:rsidRDefault="00474AB3" w:rsidP="00474AB3">
      <w:pPr>
        <w:spacing w:before="20"/>
        <w:jc w:val="both"/>
        <w:rPr>
          <w:rFonts w:ascii="Times New Roman" w:hAnsi="Times New Roman" w:cs="Times New Roman"/>
        </w:rPr>
      </w:pPr>
      <w:r w:rsidRPr="00CB3750">
        <w:rPr>
          <w:rFonts w:ascii="Times New Roman" w:hAnsi="Times New Roman" w:cs="Times New Roman"/>
        </w:rPr>
        <w:t xml:space="preserve">The following are the standard terms and conditions (“Terms”) applicable to </w:t>
      </w:r>
      <w:r>
        <w:rPr>
          <w:rFonts w:ascii="Times New Roman" w:hAnsi="Times New Roman" w:cs="Times New Roman"/>
        </w:rPr>
        <w:t xml:space="preserve">a customer (“Customer”) </w:t>
      </w:r>
      <w:r w:rsidRPr="00CB3750">
        <w:rPr>
          <w:rFonts w:ascii="Times New Roman" w:hAnsi="Times New Roman" w:cs="Times New Roman"/>
        </w:rPr>
        <w:t xml:space="preserve">purchase </w:t>
      </w:r>
      <w:r>
        <w:rPr>
          <w:rFonts w:ascii="Times New Roman" w:hAnsi="Times New Roman" w:cs="Times New Roman"/>
        </w:rPr>
        <w:t>from</w:t>
      </w:r>
      <w:r w:rsidRPr="00CB3750">
        <w:rPr>
          <w:rFonts w:ascii="Times New Roman" w:hAnsi="Times New Roman" w:cs="Times New Roman"/>
        </w:rPr>
        <w:t xml:space="preserve"> MPG under an accepted estimate</w:t>
      </w:r>
      <w:r w:rsidR="00F63AE3">
        <w:rPr>
          <w:rFonts w:ascii="Times New Roman" w:hAnsi="Times New Roman" w:cs="Times New Roman"/>
        </w:rPr>
        <w:t xml:space="preserve"> or proposal</w:t>
      </w:r>
      <w:r w:rsidRPr="00CB3750">
        <w:rPr>
          <w:rFonts w:ascii="Times New Roman" w:hAnsi="Times New Roman" w:cs="Times New Roman"/>
        </w:rPr>
        <w:t xml:space="preserve"> (“Estimate</w:t>
      </w:r>
      <w:r w:rsidR="00F63AE3">
        <w:rPr>
          <w:rFonts w:ascii="Times New Roman" w:hAnsi="Times New Roman" w:cs="Times New Roman"/>
        </w:rPr>
        <w:t>/Proposal</w:t>
      </w:r>
      <w:r w:rsidRPr="00CB3750">
        <w:rPr>
          <w:rFonts w:ascii="Times New Roman" w:hAnsi="Times New Roman" w:cs="Times New Roman"/>
        </w:rPr>
        <w:t>”) provided by MPG:</w:t>
      </w:r>
    </w:p>
    <w:p w14:paraId="41DEB8E8" w14:textId="630CE002" w:rsidR="00474AB3" w:rsidRPr="00CB3750" w:rsidRDefault="00474AB3" w:rsidP="00474AB3">
      <w:pPr>
        <w:pStyle w:val="ListParagraph"/>
        <w:numPr>
          <w:ilvl w:val="0"/>
          <w:numId w:val="1"/>
        </w:numPr>
        <w:spacing w:before="20"/>
        <w:jc w:val="both"/>
        <w:rPr>
          <w:rFonts w:ascii="Times New Roman" w:hAnsi="Times New Roman" w:cs="Times New Roman"/>
        </w:rPr>
      </w:pPr>
      <w:r w:rsidRPr="00CB3750">
        <w:rPr>
          <w:rFonts w:ascii="Times New Roman" w:hAnsi="Times New Roman" w:cs="Times New Roman"/>
          <w:b/>
          <w:bCs/>
        </w:rPr>
        <w:t>Application of Terms and Conditions.</w:t>
      </w:r>
      <w:r w:rsidRPr="00CB3750">
        <w:rPr>
          <w:rFonts w:ascii="Times New Roman" w:hAnsi="Times New Roman" w:cs="Times New Roman"/>
        </w:rPr>
        <w:t xml:space="preserve"> These Terms apply to all purchases by a Customer from MPG of goods or services contained in an </w:t>
      </w:r>
      <w:r w:rsidR="00F63AE3">
        <w:rPr>
          <w:rFonts w:ascii="Times New Roman" w:hAnsi="Times New Roman" w:cs="Times New Roman"/>
        </w:rPr>
        <w:t>Estimate/Proposal</w:t>
      </w:r>
      <w:r w:rsidRPr="00CB3750">
        <w:rPr>
          <w:rFonts w:ascii="Times New Roman" w:hAnsi="Times New Roman" w:cs="Times New Roman"/>
        </w:rPr>
        <w:t xml:space="preserve"> issued by MPG which has been accepted by Customer. By approving an </w:t>
      </w:r>
      <w:r w:rsidR="00F63AE3">
        <w:rPr>
          <w:rFonts w:ascii="Times New Roman" w:hAnsi="Times New Roman" w:cs="Times New Roman"/>
        </w:rPr>
        <w:t>Estimate/Proposal</w:t>
      </w:r>
      <w:r w:rsidRPr="00CB3750">
        <w:rPr>
          <w:rFonts w:ascii="Times New Roman" w:hAnsi="Times New Roman" w:cs="Times New Roman"/>
        </w:rPr>
        <w:t xml:space="preserve"> from MPG for goods or services, Customer acknowledges review of these Terms which are applicable to the transaction described in the </w:t>
      </w:r>
      <w:r w:rsidR="00F63AE3">
        <w:rPr>
          <w:rFonts w:ascii="Times New Roman" w:hAnsi="Times New Roman" w:cs="Times New Roman"/>
        </w:rPr>
        <w:t>Estimate/Proposal</w:t>
      </w:r>
      <w:r w:rsidRPr="00CB3750">
        <w:rPr>
          <w:rFonts w:ascii="Times New Roman" w:hAnsi="Times New Roman" w:cs="Times New Roman"/>
        </w:rPr>
        <w:t xml:space="preserve"> and are incorporated into the </w:t>
      </w:r>
      <w:r w:rsidR="00F63AE3">
        <w:rPr>
          <w:rFonts w:ascii="Times New Roman" w:hAnsi="Times New Roman" w:cs="Times New Roman"/>
        </w:rPr>
        <w:t>Estimate/Proposal</w:t>
      </w:r>
      <w:r w:rsidRPr="00CB3750">
        <w:rPr>
          <w:rFonts w:ascii="Times New Roman" w:hAnsi="Times New Roman" w:cs="Times New Roman"/>
        </w:rPr>
        <w:t>.</w:t>
      </w:r>
    </w:p>
    <w:p w14:paraId="18686DA8" w14:textId="77777777" w:rsidR="00474AB3" w:rsidRPr="00CB3750" w:rsidRDefault="00474AB3" w:rsidP="00474AB3">
      <w:pPr>
        <w:pStyle w:val="ListParagraph"/>
        <w:numPr>
          <w:ilvl w:val="0"/>
          <w:numId w:val="1"/>
        </w:numPr>
        <w:spacing w:before="20"/>
        <w:jc w:val="both"/>
        <w:rPr>
          <w:rFonts w:ascii="Times New Roman" w:hAnsi="Times New Roman" w:cs="Times New Roman"/>
        </w:rPr>
      </w:pPr>
      <w:r w:rsidRPr="00CB3750">
        <w:rPr>
          <w:rFonts w:ascii="Times New Roman" w:hAnsi="Times New Roman" w:cs="Times New Roman"/>
          <w:b/>
          <w:bCs/>
        </w:rPr>
        <w:t xml:space="preserve">Controlling Effect. </w:t>
      </w:r>
      <w:r w:rsidRPr="00CB3750">
        <w:rPr>
          <w:rFonts w:ascii="Times New Roman" w:hAnsi="Times New Roman" w:cs="Times New Roman"/>
        </w:rPr>
        <w:t xml:space="preserve">These Terms supersede and control over any contrary or similar terms contained in any document provided by Customer unless written exception is made by MPG.  </w:t>
      </w:r>
    </w:p>
    <w:p w14:paraId="7943838B" w14:textId="4A7EE989" w:rsidR="00474AB3" w:rsidRPr="00CB3750" w:rsidRDefault="00474AB3" w:rsidP="00474AB3">
      <w:pPr>
        <w:pStyle w:val="ListParagraph"/>
        <w:numPr>
          <w:ilvl w:val="0"/>
          <w:numId w:val="1"/>
        </w:numPr>
        <w:spacing w:before="20"/>
        <w:jc w:val="both"/>
        <w:rPr>
          <w:rFonts w:ascii="Times New Roman" w:hAnsi="Times New Roman" w:cs="Times New Roman"/>
          <w:b/>
          <w:bCs/>
        </w:rPr>
      </w:pPr>
      <w:r w:rsidRPr="00CB3750">
        <w:rPr>
          <w:rFonts w:ascii="Times New Roman" w:hAnsi="Times New Roman" w:cs="Times New Roman"/>
          <w:b/>
          <w:bCs/>
        </w:rPr>
        <w:t>Performance by MPG.</w:t>
      </w:r>
      <w:r w:rsidRPr="00CB3750">
        <w:rPr>
          <w:rFonts w:ascii="Times New Roman" w:hAnsi="Times New Roman" w:cs="Times New Roman"/>
        </w:rPr>
        <w:t xml:space="preserve"> MPG agrees to provide Customer with the goods and </w:t>
      </w:r>
      <w:r>
        <w:rPr>
          <w:rFonts w:ascii="Times New Roman" w:hAnsi="Times New Roman" w:cs="Times New Roman"/>
        </w:rPr>
        <w:t xml:space="preserve">to </w:t>
      </w:r>
      <w:r w:rsidRPr="00CB3750">
        <w:rPr>
          <w:rFonts w:ascii="Times New Roman" w:hAnsi="Times New Roman" w:cs="Times New Roman"/>
        </w:rPr>
        <w:t xml:space="preserve">perform for </w:t>
      </w:r>
      <w:r>
        <w:rPr>
          <w:rFonts w:ascii="Times New Roman" w:hAnsi="Times New Roman" w:cs="Times New Roman"/>
        </w:rPr>
        <w:t xml:space="preserve">the </w:t>
      </w:r>
      <w:r w:rsidRPr="00CB3750">
        <w:rPr>
          <w:rFonts w:ascii="Times New Roman" w:hAnsi="Times New Roman" w:cs="Times New Roman"/>
        </w:rPr>
        <w:t xml:space="preserve">Customer the services, as applicable, in accordance with the </w:t>
      </w:r>
      <w:r w:rsidR="00F63AE3">
        <w:rPr>
          <w:rFonts w:ascii="Times New Roman" w:hAnsi="Times New Roman" w:cs="Times New Roman"/>
        </w:rPr>
        <w:t>Estimate/Proposal</w:t>
      </w:r>
      <w:r w:rsidRPr="00CB3750">
        <w:rPr>
          <w:rFonts w:ascii="Times New Roman" w:hAnsi="Times New Roman" w:cs="Times New Roman"/>
        </w:rPr>
        <w:t>.</w:t>
      </w:r>
    </w:p>
    <w:p w14:paraId="2E1A7092" w14:textId="5E991615" w:rsidR="00474AB3" w:rsidRPr="00CB3750" w:rsidRDefault="00474AB3" w:rsidP="00474AB3">
      <w:pPr>
        <w:pStyle w:val="ListParagraph"/>
        <w:numPr>
          <w:ilvl w:val="0"/>
          <w:numId w:val="1"/>
        </w:numPr>
        <w:spacing w:before="20"/>
        <w:jc w:val="both"/>
        <w:rPr>
          <w:rFonts w:ascii="Times New Roman" w:hAnsi="Times New Roman" w:cs="Times New Roman"/>
          <w:b/>
          <w:bCs/>
        </w:rPr>
      </w:pPr>
      <w:r w:rsidRPr="00CB3750">
        <w:rPr>
          <w:rFonts w:ascii="Times New Roman" w:hAnsi="Times New Roman" w:cs="Times New Roman"/>
          <w:b/>
          <w:bCs/>
        </w:rPr>
        <w:t>Prices for Goods and Services.</w:t>
      </w:r>
      <w:r w:rsidRPr="00CB3750">
        <w:rPr>
          <w:rFonts w:ascii="Times New Roman" w:hAnsi="Times New Roman" w:cs="Times New Roman"/>
        </w:rPr>
        <w:t xml:space="preserve"> The prices for goods and/or services provided by MPG for Customer are as set out in the </w:t>
      </w:r>
      <w:r w:rsidR="00F63AE3">
        <w:rPr>
          <w:rFonts w:ascii="Times New Roman" w:hAnsi="Times New Roman" w:cs="Times New Roman"/>
        </w:rPr>
        <w:t>Estimate/Proposal</w:t>
      </w:r>
      <w:r w:rsidRPr="00CB3750">
        <w:rPr>
          <w:rFonts w:ascii="Times New Roman" w:hAnsi="Times New Roman" w:cs="Times New Roman"/>
        </w:rPr>
        <w:t xml:space="preserve">. Hours worked by MPG or its representatives and employees shall be the obligation of Customer at the time the work is performed at the rates reflected in the </w:t>
      </w:r>
      <w:r w:rsidR="00F63AE3">
        <w:rPr>
          <w:rFonts w:ascii="Times New Roman" w:hAnsi="Times New Roman" w:cs="Times New Roman"/>
        </w:rPr>
        <w:t>Estimate/Proposal</w:t>
      </w:r>
      <w:r w:rsidRPr="00CB3750">
        <w:rPr>
          <w:rFonts w:ascii="Times New Roman" w:hAnsi="Times New Roman" w:cs="Times New Roman"/>
        </w:rPr>
        <w:t>.</w:t>
      </w:r>
    </w:p>
    <w:p w14:paraId="475D5B4B" w14:textId="06EDA29D" w:rsidR="00474AB3" w:rsidRPr="00CB3750" w:rsidRDefault="00474AB3" w:rsidP="00474AB3">
      <w:pPr>
        <w:pStyle w:val="ListParagraph"/>
        <w:numPr>
          <w:ilvl w:val="0"/>
          <w:numId w:val="1"/>
        </w:numPr>
        <w:spacing w:before="20"/>
        <w:jc w:val="both"/>
        <w:rPr>
          <w:rFonts w:ascii="Times New Roman" w:hAnsi="Times New Roman" w:cs="Times New Roman"/>
        </w:rPr>
      </w:pPr>
      <w:r w:rsidRPr="00CB3750">
        <w:rPr>
          <w:rFonts w:ascii="Times New Roman" w:hAnsi="Times New Roman" w:cs="Times New Roman"/>
          <w:b/>
          <w:bCs/>
        </w:rPr>
        <w:t xml:space="preserve">Delivery Schedule. </w:t>
      </w:r>
      <w:r w:rsidRPr="00CB3750">
        <w:rPr>
          <w:rFonts w:ascii="Times New Roman" w:hAnsi="Times New Roman" w:cs="Times New Roman"/>
        </w:rPr>
        <w:t xml:space="preserve">The dates for delivery of goods or services by MPG for Customer will be established at the time of acceptance of the </w:t>
      </w:r>
      <w:r w:rsidR="00F63AE3">
        <w:rPr>
          <w:rFonts w:ascii="Times New Roman" w:hAnsi="Times New Roman" w:cs="Times New Roman"/>
        </w:rPr>
        <w:t>Estimate/Proposal</w:t>
      </w:r>
      <w:r w:rsidRPr="00CB3750">
        <w:rPr>
          <w:rFonts w:ascii="Times New Roman" w:hAnsi="Times New Roman" w:cs="Times New Roman"/>
        </w:rPr>
        <w:t xml:space="preserve"> based on current material availability</w:t>
      </w:r>
      <w:r>
        <w:rPr>
          <w:rFonts w:ascii="Times New Roman" w:hAnsi="Times New Roman" w:cs="Times New Roman"/>
        </w:rPr>
        <w:t xml:space="preserve"> and weather conditions</w:t>
      </w:r>
      <w:r w:rsidRPr="00CB3750">
        <w:rPr>
          <w:rFonts w:ascii="Times New Roman" w:hAnsi="Times New Roman" w:cs="Times New Roman"/>
        </w:rPr>
        <w:t xml:space="preserve">. </w:t>
      </w:r>
    </w:p>
    <w:p w14:paraId="6384264F" w14:textId="4FE276E0" w:rsidR="00474AB3" w:rsidRPr="00CB3750" w:rsidRDefault="00474AB3" w:rsidP="00474AB3">
      <w:pPr>
        <w:pStyle w:val="ListParagraph"/>
        <w:numPr>
          <w:ilvl w:val="0"/>
          <w:numId w:val="1"/>
        </w:numPr>
        <w:spacing w:before="20"/>
        <w:jc w:val="both"/>
        <w:rPr>
          <w:rFonts w:ascii="Times New Roman" w:hAnsi="Times New Roman" w:cs="Times New Roman"/>
        </w:rPr>
      </w:pPr>
      <w:r w:rsidRPr="00CB3750">
        <w:rPr>
          <w:rFonts w:ascii="Times New Roman" w:hAnsi="Times New Roman" w:cs="Times New Roman"/>
          <w:b/>
          <w:bCs/>
        </w:rPr>
        <w:t xml:space="preserve">Effectiveness of Issued </w:t>
      </w:r>
      <w:r w:rsidR="00F63AE3">
        <w:rPr>
          <w:rFonts w:ascii="Times New Roman" w:hAnsi="Times New Roman" w:cs="Times New Roman"/>
          <w:b/>
          <w:bCs/>
        </w:rPr>
        <w:t>Estimate/Proposal</w:t>
      </w:r>
      <w:r w:rsidRPr="00CB3750">
        <w:rPr>
          <w:rFonts w:ascii="Times New Roman" w:hAnsi="Times New Roman" w:cs="Times New Roman"/>
          <w:b/>
          <w:bCs/>
        </w:rPr>
        <w:t>.</w:t>
      </w:r>
      <w:r w:rsidRPr="00CB3750">
        <w:rPr>
          <w:rFonts w:ascii="Times New Roman" w:hAnsi="Times New Roman" w:cs="Times New Roman"/>
        </w:rPr>
        <w:t xml:space="preserve"> An </w:t>
      </w:r>
      <w:r w:rsidR="00F63AE3">
        <w:rPr>
          <w:rFonts w:ascii="Times New Roman" w:hAnsi="Times New Roman" w:cs="Times New Roman"/>
        </w:rPr>
        <w:t>Estimate/Proposal</w:t>
      </w:r>
      <w:r w:rsidRPr="00CB3750">
        <w:rPr>
          <w:rFonts w:ascii="Times New Roman" w:hAnsi="Times New Roman" w:cs="Times New Roman"/>
        </w:rPr>
        <w:t xml:space="preserve"> issued by MPG to Customer is effective for a period of only 30 days from the date of its issue unless accepted by Customer within such period. </w:t>
      </w:r>
    </w:p>
    <w:p w14:paraId="5FBE8B46" w14:textId="56416C4D" w:rsidR="00474AB3" w:rsidRPr="00CB3750" w:rsidRDefault="00474AB3" w:rsidP="00474AB3">
      <w:pPr>
        <w:pStyle w:val="ListParagraph"/>
        <w:numPr>
          <w:ilvl w:val="0"/>
          <w:numId w:val="1"/>
        </w:numPr>
        <w:spacing w:before="20"/>
        <w:jc w:val="both"/>
        <w:rPr>
          <w:rFonts w:ascii="Times New Roman" w:hAnsi="Times New Roman" w:cs="Times New Roman"/>
        </w:rPr>
      </w:pPr>
      <w:r w:rsidRPr="00CB3750">
        <w:rPr>
          <w:rFonts w:ascii="Times New Roman" w:hAnsi="Times New Roman" w:cs="Times New Roman"/>
          <w:b/>
          <w:bCs/>
        </w:rPr>
        <w:t xml:space="preserve">Delivered Goods. </w:t>
      </w:r>
      <w:r w:rsidRPr="00CB3750">
        <w:rPr>
          <w:rFonts w:ascii="Times New Roman" w:hAnsi="Times New Roman" w:cs="Times New Roman"/>
        </w:rPr>
        <w:t xml:space="preserve">Goods delivered to Customer’s project site by or for MPG pursuant to an </w:t>
      </w:r>
      <w:r w:rsidR="00F63AE3">
        <w:rPr>
          <w:rFonts w:ascii="Times New Roman" w:hAnsi="Times New Roman" w:cs="Times New Roman"/>
        </w:rPr>
        <w:t>Estimate/Proposal</w:t>
      </w:r>
      <w:r w:rsidRPr="00CB3750">
        <w:rPr>
          <w:rFonts w:ascii="Times New Roman" w:hAnsi="Times New Roman" w:cs="Times New Roman"/>
        </w:rPr>
        <w:t xml:space="preserve"> become the property of Customer at the time of delivery. </w:t>
      </w:r>
    </w:p>
    <w:p w14:paraId="2BF1EFD2" w14:textId="2E8B60F0" w:rsidR="00474AB3" w:rsidRPr="00CB3750" w:rsidRDefault="00474AB3" w:rsidP="00474AB3">
      <w:pPr>
        <w:pStyle w:val="ListParagraph"/>
        <w:numPr>
          <w:ilvl w:val="0"/>
          <w:numId w:val="1"/>
        </w:numPr>
        <w:spacing w:before="20"/>
        <w:jc w:val="both"/>
        <w:rPr>
          <w:rFonts w:ascii="Times New Roman" w:hAnsi="Times New Roman" w:cs="Times New Roman"/>
        </w:rPr>
      </w:pPr>
      <w:r w:rsidRPr="00CB3750">
        <w:rPr>
          <w:rFonts w:ascii="Times New Roman" w:hAnsi="Times New Roman" w:cs="Times New Roman"/>
          <w:b/>
          <w:bCs/>
        </w:rPr>
        <w:t>Exclusion for Hazardous Materials.</w:t>
      </w:r>
      <w:r w:rsidRPr="00CB3750">
        <w:rPr>
          <w:rFonts w:ascii="Times New Roman" w:hAnsi="Times New Roman" w:cs="Times New Roman"/>
        </w:rPr>
        <w:t xml:space="preserve"> MPG will not move, transport or remove any hazardous materials, including but not limited to containers of unknown substances, explosive materials, and environmental toxins, and such items are specifically excluded from the transaction described in the </w:t>
      </w:r>
      <w:r w:rsidR="00F63AE3">
        <w:rPr>
          <w:rFonts w:ascii="Times New Roman" w:hAnsi="Times New Roman" w:cs="Times New Roman"/>
        </w:rPr>
        <w:t>Estimate/Proposal</w:t>
      </w:r>
      <w:r w:rsidRPr="00CB3750">
        <w:rPr>
          <w:rFonts w:ascii="Times New Roman" w:hAnsi="Times New Roman" w:cs="Times New Roman"/>
        </w:rPr>
        <w:t xml:space="preserve">. </w:t>
      </w:r>
    </w:p>
    <w:p w14:paraId="7B8A1AA3" w14:textId="4C12ABBB" w:rsidR="00474AB3" w:rsidRPr="00CB3750" w:rsidRDefault="00474AB3" w:rsidP="00474AB3">
      <w:pPr>
        <w:pStyle w:val="ListParagraph"/>
        <w:numPr>
          <w:ilvl w:val="0"/>
          <w:numId w:val="1"/>
        </w:numPr>
        <w:spacing w:before="20"/>
        <w:jc w:val="both"/>
        <w:rPr>
          <w:rFonts w:ascii="Times New Roman" w:hAnsi="Times New Roman" w:cs="Times New Roman"/>
        </w:rPr>
      </w:pPr>
      <w:r w:rsidRPr="00CB3750">
        <w:rPr>
          <w:rFonts w:ascii="Times New Roman" w:hAnsi="Times New Roman" w:cs="Times New Roman"/>
          <w:b/>
          <w:bCs/>
        </w:rPr>
        <w:t>Property Disposal.</w:t>
      </w:r>
      <w:r w:rsidRPr="00CB3750">
        <w:rPr>
          <w:rFonts w:ascii="Times New Roman" w:hAnsi="Times New Roman" w:cs="Times New Roman"/>
        </w:rPr>
        <w:t xml:space="preserve"> To the extent the </w:t>
      </w:r>
      <w:r w:rsidR="00F63AE3">
        <w:rPr>
          <w:rFonts w:ascii="Times New Roman" w:hAnsi="Times New Roman" w:cs="Times New Roman"/>
        </w:rPr>
        <w:t>Estimate/Proposal</w:t>
      </w:r>
      <w:r w:rsidRPr="00CB3750">
        <w:rPr>
          <w:rFonts w:ascii="Times New Roman" w:hAnsi="Times New Roman" w:cs="Times New Roman"/>
        </w:rPr>
        <w:t xml:space="preserve"> requires removal or disposal of property from Customer’s project site, MPG is authorized to remove and dispose of such property without compensating Customer or any other party for property removed or disposed. </w:t>
      </w:r>
    </w:p>
    <w:p w14:paraId="7C2CC6C3" w14:textId="77777777" w:rsidR="00474AB3" w:rsidRPr="00CB3750" w:rsidRDefault="00474AB3" w:rsidP="00474AB3">
      <w:pPr>
        <w:pStyle w:val="ListParagraph"/>
        <w:numPr>
          <w:ilvl w:val="0"/>
          <w:numId w:val="1"/>
        </w:numPr>
        <w:spacing w:before="20"/>
        <w:jc w:val="both"/>
        <w:rPr>
          <w:rFonts w:ascii="Times New Roman" w:hAnsi="Times New Roman" w:cs="Times New Roman"/>
        </w:rPr>
      </w:pPr>
      <w:r w:rsidRPr="00CB3750">
        <w:rPr>
          <w:rFonts w:ascii="Times New Roman" w:hAnsi="Times New Roman" w:cs="Times New Roman"/>
          <w:b/>
          <w:bCs/>
        </w:rPr>
        <w:t>Limited Warranty.</w:t>
      </w:r>
      <w:r w:rsidRPr="00CB3750">
        <w:rPr>
          <w:rFonts w:ascii="Times New Roman" w:hAnsi="Times New Roman" w:cs="Times New Roman"/>
        </w:rPr>
        <w:t xml:space="preserve"> MPG warrants that the goods and services provided by it will be free from defects in the goods as delivered and the workmanship as provided by MPG to Customer for a period of 90 days from date of delivery. </w:t>
      </w:r>
    </w:p>
    <w:p w14:paraId="5CD2283D" w14:textId="77777777" w:rsidR="00474AB3" w:rsidRPr="00CB3750" w:rsidRDefault="00474AB3" w:rsidP="00474AB3">
      <w:pPr>
        <w:pStyle w:val="ListParagraph"/>
        <w:numPr>
          <w:ilvl w:val="0"/>
          <w:numId w:val="1"/>
        </w:numPr>
        <w:spacing w:before="20"/>
        <w:jc w:val="both"/>
        <w:rPr>
          <w:rFonts w:ascii="Times New Roman" w:hAnsi="Times New Roman" w:cs="Times New Roman"/>
        </w:rPr>
      </w:pPr>
      <w:r w:rsidRPr="00CB3750">
        <w:rPr>
          <w:rFonts w:ascii="Times New Roman" w:hAnsi="Times New Roman" w:cs="Times New Roman"/>
          <w:b/>
          <w:bCs/>
        </w:rPr>
        <w:lastRenderedPageBreak/>
        <w:t>Disclaimer of Other Warranties.</w:t>
      </w:r>
      <w:r w:rsidRPr="00CB3750">
        <w:rPr>
          <w:rFonts w:ascii="Times New Roman" w:hAnsi="Times New Roman" w:cs="Times New Roman"/>
        </w:rPr>
        <w:t xml:space="preserve"> Except for the Limited Warranty described above, MPG disclaims </w:t>
      </w:r>
      <w:proofErr w:type="gramStart"/>
      <w:r w:rsidRPr="00CB3750">
        <w:rPr>
          <w:rFonts w:ascii="Times New Roman" w:hAnsi="Times New Roman" w:cs="Times New Roman"/>
        </w:rPr>
        <w:t>any and all</w:t>
      </w:r>
      <w:proofErr w:type="gramEnd"/>
      <w:r w:rsidRPr="00CB3750">
        <w:rPr>
          <w:rFonts w:ascii="Times New Roman" w:hAnsi="Times New Roman" w:cs="Times New Roman"/>
        </w:rPr>
        <w:t xml:space="preserve"> other warranties of any kind, implied or express, including warranties of merchantability or fitness for a particular purpose.</w:t>
      </w:r>
    </w:p>
    <w:p w14:paraId="055EA0AD" w14:textId="44D407DD" w:rsidR="00474AB3" w:rsidRPr="00CB3750" w:rsidRDefault="00474AB3" w:rsidP="00474AB3">
      <w:pPr>
        <w:pStyle w:val="ListParagraph"/>
        <w:numPr>
          <w:ilvl w:val="0"/>
          <w:numId w:val="1"/>
        </w:numPr>
        <w:spacing w:before="20"/>
        <w:jc w:val="both"/>
        <w:rPr>
          <w:rFonts w:ascii="Times New Roman" w:hAnsi="Times New Roman" w:cs="Times New Roman"/>
        </w:rPr>
      </w:pPr>
      <w:r w:rsidRPr="00CB3750">
        <w:rPr>
          <w:rFonts w:ascii="Times New Roman" w:hAnsi="Times New Roman" w:cs="Times New Roman"/>
          <w:b/>
          <w:bCs/>
        </w:rPr>
        <w:t>Cancellation by Customer.</w:t>
      </w:r>
      <w:r w:rsidRPr="00CB3750">
        <w:rPr>
          <w:rFonts w:ascii="Times New Roman" w:hAnsi="Times New Roman" w:cs="Times New Roman"/>
        </w:rPr>
        <w:t xml:space="preserve"> Customer may cancel all or part of the provision of goods or services by MPG under an </w:t>
      </w:r>
      <w:r w:rsidR="00F63AE3">
        <w:rPr>
          <w:rFonts w:ascii="Times New Roman" w:hAnsi="Times New Roman" w:cs="Times New Roman"/>
        </w:rPr>
        <w:t>Estimate/Proposal</w:t>
      </w:r>
      <w:r w:rsidRPr="00CB3750">
        <w:rPr>
          <w:rFonts w:ascii="Times New Roman" w:hAnsi="Times New Roman" w:cs="Times New Roman"/>
        </w:rPr>
        <w:t xml:space="preserve">, provided such cancellation is made in writing and delivered to MPG; however, Customer shall remain liable for, and will pay MPG for, all labor expended, materials obtained, and expenses incurred by MPG in complying with the </w:t>
      </w:r>
      <w:r w:rsidR="00F63AE3">
        <w:rPr>
          <w:rFonts w:ascii="Times New Roman" w:hAnsi="Times New Roman" w:cs="Times New Roman"/>
        </w:rPr>
        <w:t>Estimate/Proposal</w:t>
      </w:r>
      <w:r w:rsidRPr="00CB3750">
        <w:rPr>
          <w:rFonts w:ascii="Times New Roman" w:hAnsi="Times New Roman" w:cs="Times New Roman"/>
        </w:rPr>
        <w:t xml:space="preserve"> up to the date of receipt by MPG of the written cancellation.</w:t>
      </w:r>
    </w:p>
    <w:p w14:paraId="1A46D1A2" w14:textId="55C105CC" w:rsidR="00474AB3" w:rsidRPr="00CB3750" w:rsidRDefault="00474AB3" w:rsidP="00474AB3">
      <w:pPr>
        <w:pStyle w:val="ListParagraph"/>
        <w:numPr>
          <w:ilvl w:val="0"/>
          <w:numId w:val="1"/>
        </w:numPr>
        <w:spacing w:before="20"/>
        <w:jc w:val="both"/>
        <w:rPr>
          <w:rFonts w:ascii="Times New Roman" w:hAnsi="Times New Roman" w:cs="Times New Roman"/>
        </w:rPr>
      </w:pPr>
      <w:r w:rsidRPr="00CB3750">
        <w:rPr>
          <w:rFonts w:ascii="Times New Roman" w:hAnsi="Times New Roman" w:cs="Times New Roman"/>
          <w:b/>
          <w:bCs/>
        </w:rPr>
        <w:t>Payment.</w:t>
      </w:r>
      <w:r w:rsidRPr="00CB3750">
        <w:rPr>
          <w:rFonts w:ascii="Times New Roman" w:hAnsi="Times New Roman" w:cs="Times New Roman"/>
        </w:rPr>
        <w:t xml:space="preserve"> Customer agrees to pay MPG for the goods and services provided by MPG under the </w:t>
      </w:r>
      <w:r w:rsidR="00F63AE3">
        <w:rPr>
          <w:rFonts w:ascii="Times New Roman" w:hAnsi="Times New Roman" w:cs="Times New Roman"/>
        </w:rPr>
        <w:t>Estimate/Proposal</w:t>
      </w:r>
      <w:r w:rsidRPr="00CB3750">
        <w:rPr>
          <w:rFonts w:ascii="Times New Roman" w:hAnsi="Times New Roman" w:cs="Times New Roman"/>
        </w:rPr>
        <w:t xml:space="preserve">, plus any applicable taxes (if not included in the </w:t>
      </w:r>
      <w:r w:rsidR="00F63AE3">
        <w:rPr>
          <w:rFonts w:ascii="Times New Roman" w:hAnsi="Times New Roman" w:cs="Times New Roman"/>
        </w:rPr>
        <w:t>Estimate/Proposal</w:t>
      </w:r>
      <w:r w:rsidRPr="00CB3750">
        <w:rPr>
          <w:rFonts w:ascii="Times New Roman" w:hAnsi="Times New Roman" w:cs="Times New Roman"/>
        </w:rPr>
        <w:t xml:space="preserve">) within the time set forth in the </w:t>
      </w:r>
      <w:r w:rsidR="00F63AE3">
        <w:rPr>
          <w:rFonts w:ascii="Times New Roman" w:hAnsi="Times New Roman" w:cs="Times New Roman"/>
        </w:rPr>
        <w:t>Estimate/Proposal</w:t>
      </w:r>
      <w:r w:rsidRPr="00CB3750">
        <w:rPr>
          <w:rFonts w:ascii="Times New Roman" w:hAnsi="Times New Roman" w:cs="Times New Roman"/>
        </w:rPr>
        <w:t xml:space="preserve"> to the address set out for MPG in the </w:t>
      </w:r>
      <w:r w:rsidR="00F63AE3">
        <w:rPr>
          <w:rFonts w:ascii="Times New Roman" w:hAnsi="Times New Roman" w:cs="Times New Roman"/>
        </w:rPr>
        <w:t>Estimate/Proposal</w:t>
      </w:r>
      <w:r w:rsidRPr="00CB3750">
        <w:rPr>
          <w:rFonts w:ascii="Times New Roman" w:hAnsi="Times New Roman" w:cs="Times New Roman"/>
        </w:rPr>
        <w:t xml:space="preserve">. </w:t>
      </w:r>
    </w:p>
    <w:p w14:paraId="29E503F4" w14:textId="77777777" w:rsidR="00474AB3" w:rsidRPr="00CB3750" w:rsidRDefault="00474AB3" w:rsidP="00474AB3">
      <w:pPr>
        <w:pStyle w:val="ListParagraph"/>
        <w:numPr>
          <w:ilvl w:val="0"/>
          <w:numId w:val="1"/>
        </w:numPr>
        <w:spacing w:before="20"/>
        <w:jc w:val="both"/>
        <w:rPr>
          <w:rFonts w:ascii="Times New Roman" w:hAnsi="Times New Roman" w:cs="Times New Roman"/>
          <w:b/>
          <w:bCs/>
        </w:rPr>
      </w:pPr>
      <w:r w:rsidRPr="00CB3750">
        <w:rPr>
          <w:rFonts w:ascii="Times New Roman" w:hAnsi="Times New Roman" w:cs="Times New Roman"/>
          <w:b/>
          <w:bCs/>
        </w:rPr>
        <w:t>Interest.</w:t>
      </w:r>
      <w:r w:rsidRPr="00CB3750">
        <w:rPr>
          <w:rFonts w:ascii="Times New Roman" w:hAnsi="Times New Roman" w:cs="Times New Roman"/>
        </w:rPr>
        <w:t xml:space="preserve">  At MPG’s election, interest will accrue on any unpaid balance owed by Customer after its due date at the rate of eighteen percent (18%) per annum and will be due and payable by Customer in addition to the unpaid balance owed.  </w:t>
      </w:r>
    </w:p>
    <w:p w14:paraId="51D561C9" w14:textId="27620FD6" w:rsidR="00474AB3" w:rsidRPr="00CB3750" w:rsidRDefault="00474AB3" w:rsidP="00474AB3">
      <w:pPr>
        <w:pStyle w:val="ListParagraph"/>
        <w:numPr>
          <w:ilvl w:val="0"/>
          <w:numId w:val="1"/>
        </w:numPr>
        <w:spacing w:before="20"/>
        <w:jc w:val="both"/>
        <w:rPr>
          <w:rFonts w:ascii="Times New Roman" w:hAnsi="Times New Roman" w:cs="Times New Roman"/>
          <w:b/>
          <w:bCs/>
        </w:rPr>
      </w:pPr>
      <w:r w:rsidRPr="00CB3750">
        <w:rPr>
          <w:rFonts w:ascii="Times New Roman" w:hAnsi="Times New Roman" w:cs="Times New Roman"/>
          <w:b/>
          <w:bCs/>
        </w:rPr>
        <w:t>Venue.</w:t>
      </w:r>
      <w:r w:rsidRPr="00CB3750">
        <w:rPr>
          <w:rFonts w:ascii="Times New Roman" w:hAnsi="Times New Roman" w:cs="Times New Roman"/>
        </w:rPr>
        <w:t xml:space="preserve"> Venue for any action related to an </w:t>
      </w:r>
      <w:r w:rsidR="00F63AE3">
        <w:rPr>
          <w:rFonts w:ascii="Times New Roman" w:hAnsi="Times New Roman" w:cs="Times New Roman"/>
        </w:rPr>
        <w:t>Estimate/Proposal</w:t>
      </w:r>
      <w:r w:rsidRPr="00CB3750">
        <w:rPr>
          <w:rFonts w:ascii="Times New Roman" w:hAnsi="Times New Roman" w:cs="Times New Roman"/>
        </w:rPr>
        <w:t xml:space="preserve">, the goods or services covered by the </w:t>
      </w:r>
      <w:r w:rsidR="00F63AE3">
        <w:rPr>
          <w:rFonts w:ascii="Times New Roman" w:hAnsi="Times New Roman" w:cs="Times New Roman"/>
        </w:rPr>
        <w:t>Estimate/Proposal</w:t>
      </w:r>
      <w:r w:rsidRPr="00CB3750">
        <w:rPr>
          <w:rFonts w:ascii="Times New Roman" w:hAnsi="Times New Roman" w:cs="Times New Roman"/>
        </w:rPr>
        <w:t>, and payment for the goods and services shall be in either the County where the goods or services are provided to Customer or in the County of Customer’s domicile or residence.</w:t>
      </w:r>
    </w:p>
    <w:p w14:paraId="02153410" w14:textId="2245A6E8" w:rsidR="00474AB3" w:rsidRPr="00CB3750" w:rsidRDefault="00474AB3" w:rsidP="00474AB3">
      <w:pPr>
        <w:pStyle w:val="ListParagraph"/>
        <w:numPr>
          <w:ilvl w:val="0"/>
          <w:numId w:val="1"/>
        </w:numPr>
        <w:spacing w:before="20"/>
        <w:jc w:val="both"/>
        <w:rPr>
          <w:rFonts w:ascii="Times New Roman" w:hAnsi="Times New Roman" w:cs="Times New Roman"/>
          <w:b/>
          <w:bCs/>
        </w:rPr>
      </w:pPr>
      <w:r w:rsidRPr="00CB3750">
        <w:rPr>
          <w:rFonts w:ascii="Times New Roman" w:hAnsi="Times New Roman" w:cs="Times New Roman"/>
          <w:b/>
          <w:bCs/>
        </w:rPr>
        <w:t xml:space="preserve">Applicable Law. </w:t>
      </w:r>
      <w:r w:rsidRPr="00CB3750">
        <w:rPr>
          <w:rFonts w:ascii="Times New Roman" w:hAnsi="Times New Roman" w:cs="Times New Roman"/>
        </w:rPr>
        <w:t xml:space="preserve">Texas law shall be applicable to any transaction under an </w:t>
      </w:r>
      <w:r w:rsidR="00F63AE3">
        <w:rPr>
          <w:rFonts w:ascii="Times New Roman" w:hAnsi="Times New Roman" w:cs="Times New Roman"/>
        </w:rPr>
        <w:t>Estimate/Proposal</w:t>
      </w:r>
      <w:r>
        <w:rPr>
          <w:rFonts w:ascii="Times New Roman" w:hAnsi="Times New Roman" w:cs="Times New Roman"/>
        </w:rPr>
        <w:t xml:space="preserve"> and these Terms</w:t>
      </w:r>
      <w:r w:rsidRPr="00CB3750">
        <w:rPr>
          <w:rFonts w:ascii="Times New Roman" w:hAnsi="Times New Roman" w:cs="Times New Roman"/>
        </w:rPr>
        <w:t xml:space="preserve">. </w:t>
      </w:r>
    </w:p>
    <w:p w14:paraId="027B0DB4" w14:textId="77777777" w:rsidR="00474AB3" w:rsidRPr="00CB3750" w:rsidRDefault="00474AB3" w:rsidP="00474AB3">
      <w:pPr>
        <w:pStyle w:val="ListParagraph"/>
        <w:numPr>
          <w:ilvl w:val="0"/>
          <w:numId w:val="1"/>
        </w:numPr>
        <w:spacing w:before="20"/>
        <w:jc w:val="both"/>
        <w:rPr>
          <w:rFonts w:ascii="Times New Roman" w:hAnsi="Times New Roman" w:cs="Times New Roman"/>
        </w:rPr>
      </w:pPr>
      <w:r w:rsidRPr="00CB3750">
        <w:rPr>
          <w:rFonts w:ascii="Times New Roman" w:hAnsi="Times New Roman" w:cs="Times New Roman"/>
          <w:b/>
          <w:bCs/>
        </w:rPr>
        <w:t>Severability. </w:t>
      </w:r>
      <w:r w:rsidRPr="00CB3750">
        <w:rPr>
          <w:rFonts w:ascii="Times New Roman" w:hAnsi="Times New Roman" w:cs="Times New Roman"/>
        </w:rPr>
        <w:t> If any covenant or provision contained in the</w:t>
      </w:r>
      <w:r>
        <w:rPr>
          <w:rFonts w:ascii="Times New Roman" w:hAnsi="Times New Roman" w:cs="Times New Roman"/>
        </w:rPr>
        <w:t>se</w:t>
      </w:r>
      <w:r w:rsidRPr="00CB3750">
        <w:rPr>
          <w:rFonts w:ascii="Times New Roman" w:hAnsi="Times New Roman" w:cs="Times New Roman"/>
        </w:rPr>
        <w:t xml:space="preserve"> Terms is determined to be invalid, illegal, or incapable of being enforced in full or in part, it will not be deemed to affect or impair the validity of any other covenant or provision of the Terms. If any covenant or provision of th</w:t>
      </w:r>
      <w:r>
        <w:rPr>
          <w:rFonts w:ascii="Times New Roman" w:hAnsi="Times New Roman" w:cs="Times New Roman"/>
        </w:rPr>
        <w:t>ese Terms</w:t>
      </w:r>
      <w:r w:rsidRPr="00CB3750">
        <w:rPr>
          <w:rFonts w:ascii="Times New Roman" w:hAnsi="Times New Roman" w:cs="Times New Roman"/>
        </w:rPr>
        <w:t xml:space="preserve"> is determined to be invalid, illegal, or incapable of being enforced in full or in part, the Terms shall be construed as if such covenant or provision had never been contained herein, provided that such provision shall be curtailed, limited or eliminated only to the extent necessary to remove the</w:t>
      </w:r>
      <w:r>
        <w:rPr>
          <w:rFonts w:ascii="Times New Roman" w:hAnsi="Times New Roman" w:cs="Times New Roman"/>
        </w:rPr>
        <w:t xml:space="preserve"> </w:t>
      </w:r>
      <w:r w:rsidRPr="00CB3750">
        <w:rPr>
          <w:rFonts w:ascii="Times New Roman" w:hAnsi="Times New Roman" w:cs="Times New Roman"/>
        </w:rPr>
        <w:t xml:space="preserve">invalidity, illegality or unenforceability.  </w:t>
      </w:r>
    </w:p>
    <w:p w14:paraId="45C9553C" w14:textId="77777777" w:rsidR="00474AB3" w:rsidRPr="00CB3750" w:rsidRDefault="00474AB3" w:rsidP="00474AB3">
      <w:pPr>
        <w:spacing w:before="20"/>
        <w:jc w:val="both"/>
        <w:rPr>
          <w:sz w:val="18"/>
          <w:szCs w:val="20"/>
        </w:rPr>
      </w:pPr>
    </w:p>
    <w:p w14:paraId="57D7BB07" w14:textId="77777777" w:rsidR="00474AB3" w:rsidRDefault="00474AB3" w:rsidP="00474AB3">
      <w:pPr>
        <w:jc w:val="both"/>
      </w:pPr>
    </w:p>
    <w:p w14:paraId="104EF158" w14:textId="77777777" w:rsidR="00200E1E" w:rsidRDefault="00200E1E"/>
    <w:sectPr w:rsidR="00200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94B04"/>
    <w:multiLevelType w:val="hybridMultilevel"/>
    <w:tmpl w:val="7F929682"/>
    <w:lvl w:ilvl="0" w:tplc="FFFFFFFF">
      <w:start w:val="1"/>
      <w:numFmt w:val="decimal"/>
      <w:lvlText w:val="%1."/>
      <w:lvlJc w:val="left"/>
      <w:pPr>
        <w:ind w:left="81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956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B3"/>
    <w:rsid w:val="0005104F"/>
    <w:rsid w:val="00200E1E"/>
    <w:rsid w:val="00474AB3"/>
    <w:rsid w:val="0078429F"/>
    <w:rsid w:val="00F6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18C1"/>
  <w15:chartTrackingRefBased/>
  <w15:docId w15:val="{2C05B470-4843-49F9-8F29-826104E8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AB3"/>
    <w:pPr>
      <w:spacing w:line="278" w:lineRule="auto"/>
    </w:pPr>
    <w:rPr>
      <w:kern w:val="2"/>
      <w:sz w:val="24"/>
      <w:szCs w:val="24"/>
      <w14:ligatures w14:val="standardContextual"/>
    </w:rPr>
  </w:style>
  <w:style w:type="paragraph" w:styleId="Heading1">
    <w:name w:val="heading 1"/>
    <w:basedOn w:val="Normal"/>
    <w:next w:val="Normal"/>
    <w:link w:val="Heading1Char"/>
    <w:uiPriority w:val="9"/>
    <w:qFormat/>
    <w:rsid w:val="00474A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4A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4A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4A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4A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4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A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4A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4A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4A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4A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4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AB3"/>
    <w:rPr>
      <w:rFonts w:eastAsiaTheme="majorEastAsia" w:cstheme="majorBidi"/>
      <w:color w:val="272727" w:themeColor="text1" w:themeTint="D8"/>
    </w:rPr>
  </w:style>
  <w:style w:type="paragraph" w:styleId="Title">
    <w:name w:val="Title"/>
    <w:basedOn w:val="Normal"/>
    <w:next w:val="Normal"/>
    <w:link w:val="TitleChar"/>
    <w:uiPriority w:val="10"/>
    <w:qFormat/>
    <w:rsid w:val="00474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AB3"/>
    <w:pPr>
      <w:spacing w:before="160"/>
      <w:jc w:val="center"/>
    </w:pPr>
    <w:rPr>
      <w:i/>
      <w:iCs/>
      <w:color w:val="404040" w:themeColor="text1" w:themeTint="BF"/>
    </w:rPr>
  </w:style>
  <w:style w:type="character" w:customStyle="1" w:styleId="QuoteChar">
    <w:name w:val="Quote Char"/>
    <w:basedOn w:val="DefaultParagraphFont"/>
    <w:link w:val="Quote"/>
    <w:uiPriority w:val="29"/>
    <w:rsid w:val="00474AB3"/>
    <w:rPr>
      <w:i/>
      <w:iCs/>
      <w:color w:val="404040" w:themeColor="text1" w:themeTint="BF"/>
    </w:rPr>
  </w:style>
  <w:style w:type="paragraph" w:styleId="ListParagraph">
    <w:name w:val="List Paragraph"/>
    <w:basedOn w:val="Normal"/>
    <w:uiPriority w:val="34"/>
    <w:qFormat/>
    <w:rsid w:val="00474AB3"/>
    <w:pPr>
      <w:ind w:left="720"/>
      <w:contextualSpacing/>
    </w:pPr>
  </w:style>
  <w:style w:type="character" w:styleId="IntenseEmphasis">
    <w:name w:val="Intense Emphasis"/>
    <w:basedOn w:val="DefaultParagraphFont"/>
    <w:uiPriority w:val="21"/>
    <w:qFormat/>
    <w:rsid w:val="00474AB3"/>
    <w:rPr>
      <w:i/>
      <w:iCs/>
      <w:color w:val="2F5496" w:themeColor="accent1" w:themeShade="BF"/>
    </w:rPr>
  </w:style>
  <w:style w:type="paragraph" w:styleId="IntenseQuote">
    <w:name w:val="Intense Quote"/>
    <w:basedOn w:val="Normal"/>
    <w:next w:val="Normal"/>
    <w:link w:val="IntenseQuoteChar"/>
    <w:uiPriority w:val="30"/>
    <w:qFormat/>
    <w:rsid w:val="00474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4AB3"/>
    <w:rPr>
      <w:i/>
      <w:iCs/>
      <w:color w:val="2F5496" w:themeColor="accent1" w:themeShade="BF"/>
    </w:rPr>
  </w:style>
  <w:style w:type="character" w:styleId="IntenseReference">
    <w:name w:val="Intense Reference"/>
    <w:basedOn w:val="DefaultParagraphFont"/>
    <w:uiPriority w:val="32"/>
    <w:qFormat/>
    <w:rsid w:val="00474A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71473b-efa5-427e-8097-21a457c36e3f" xsi:nil="true"/>
    <lcf76f155ced4ddcb4097134ff3c332f xmlns="e87cac71-2e59-4bcc-a3e9-5a01ababf6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B3A58C30410E4A91AD00A89C71C3B7" ma:contentTypeVersion="17" ma:contentTypeDescription="Create a new document." ma:contentTypeScope="" ma:versionID="895c07f9c9f535d990c2a23423696d96">
  <xsd:schema xmlns:xsd="http://www.w3.org/2001/XMLSchema" xmlns:xs="http://www.w3.org/2001/XMLSchema" xmlns:p="http://schemas.microsoft.com/office/2006/metadata/properties" xmlns:ns2="e87cac71-2e59-4bcc-a3e9-5a01ababf61c" xmlns:ns3="7c71473b-efa5-427e-8097-21a457c36e3f" targetNamespace="http://schemas.microsoft.com/office/2006/metadata/properties" ma:root="true" ma:fieldsID="54c1985bec7e73592420bbcc3cf4c74f" ns2:_="" ns3:_="">
    <xsd:import namespace="e87cac71-2e59-4bcc-a3e9-5a01ababf61c"/>
    <xsd:import namespace="7c71473b-efa5-427e-8097-21a457c36e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cac71-2e59-4bcc-a3e9-5a01ababf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a6315-9379-4149-a51c-6347915f286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1473b-efa5-427e-8097-21a457c36e3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43a1ad4-851d-479e-b000-03b55980d396}" ma:internalName="TaxCatchAll" ma:showField="CatchAllData" ma:web="7c71473b-efa5-427e-8097-21a457c36e3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97835-6080-4CC5-89DE-9857C67C96B7}">
  <ds:schemaRefs>
    <ds:schemaRef ds:uri="http://schemas.microsoft.com/office/2006/metadata/properties"/>
    <ds:schemaRef ds:uri="http://schemas.microsoft.com/office/infopath/2007/PartnerControls"/>
    <ds:schemaRef ds:uri="7c71473b-efa5-427e-8097-21a457c36e3f"/>
    <ds:schemaRef ds:uri="e87cac71-2e59-4bcc-a3e9-5a01ababf61c"/>
  </ds:schemaRefs>
</ds:datastoreItem>
</file>

<file path=customXml/itemProps2.xml><?xml version="1.0" encoding="utf-8"?>
<ds:datastoreItem xmlns:ds="http://schemas.openxmlformats.org/officeDocument/2006/customXml" ds:itemID="{22E9381B-DD3F-415E-AB9E-B699B596B0ED}">
  <ds:schemaRefs>
    <ds:schemaRef ds:uri="http://schemas.microsoft.com/sharepoint/v3/contenttype/forms"/>
  </ds:schemaRefs>
</ds:datastoreItem>
</file>

<file path=customXml/itemProps3.xml><?xml version="1.0" encoding="utf-8"?>
<ds:datastoreItem xmlns:ds="http://schemas.openxmlformats.org/officeDocument/2006/customXml" ds:itemID="{326C846A-B2F2-465E-AF3E-184E70B68EC7}"/>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Kinikin</dc:creator>
  <cp:keywords/>
  <dc:description/>
  <cp:lastModifiedBy>Jennifer Nix</cp:lastModifiedBy>
  <cp:revision>3</cp:revision>
  <dcterms:created xsi:type="dcterms:W3CDTF">2025-05-19T16:40:00Z</dcterms:created>
  <dcterms:modified xsi:type="dcterms:W3CDTF">2026-05-01T16:42:00Z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0x01010046B3A58C30410E4A91AD00A89C71C3B7</vt:lpwstr>
  </property>
  <property fmtid="{D5CDD505-2E9C-101B-9397-08002B2CF9AE}" pid="3" name="MediaServiceImageTags">
    <vt:lpwstr/>
  </property>
</Properties>
</file>